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FBFD" w14:textId="253E1FDC" w:rsidR="00D61E8D" w:rsidRPr="007A565D" w:rsidRDefault="00626045" w:rsidP="00034CD1">
      <w:pPr>
        <w:spacing w:after="0"/>
        <w:jc w:val="center"/>
        <w:rPr>
          <w:rFonts w:cstheme="minorHAnsi"/>
          <w:b/>
          <w:sz w:val="24"/>
          <w:szCs w:val="24"/>
        </w:rPr>
      </w:pPr>
      <w:r>
        <w:rPr>
          <w:rFonts w:cstheme="minorHAnsi"/>
          <w:b/>
          <w:sz w:val="24"/>
          <w:szCs w:val="24"/>
        </w:rPr>
        <w:t>ADA Transition Plan Advisory Committee Meeting Summary</w:t>
      </w:r>
    </w:p>
    <w:p w14:paraId="75660614" w14:textId="74044872" w:rsidR="00034CD1" w:rsidRPr="007A565D" w:rsidRDefault="001227AF" w:rsidP="00034CD1">
      <w:pPr>
        <w:spacing w:after="0"/>
        <w:jc w:val="center"/>
        <w:rPr>
          <w:rFonts w:cstheme="minorHAnsi"/>
          <w:sz w:val="24"/>
          <w:szCs w:val="24"/>
        </w:rPr>
      </w:pPr>
      <w:r>
        <w:rPr>
          <w:rFonts w:cstheme="minorHAnsi"/>
          <w:sz w:val="24"/>
          <w:szCs w:val="24"/>
        </w:rPr>
        <w:t>August 2, 2022</w:t>
      </w:r>
    </w:p>
    <w:tbl>
      <w:tblPr>
        <w:tblStyle w:val="TableGrid"/>
        <w:tblW w:w="0" w:type="auto"/>
        <w:tblLook w:val="04A0" w:firstRow="1" w:lastRow="0" w:firstColumn="1" w:lastColumn="0" w:noHBand="0" w:noVBand="1"/>
      </w:tblPr>
      <w:tblGrid>
        <w:gridCol w:w="3116"/>
        <w:gridCol w:w="3117"/>
        <w:gridCol w:w="3117"/>
      </w:tblGrid>
      <w:tr w:rsidR="00034CD1" w:rsidRPr="007A565D" w14:paraId="6353CAA6" w14:textId="77777777" w:rsidTr="00034CD1">
        <w:tc>
          <w:tcPr>
            <w:tcW w:w="3116" w:type="dxa"/>
            <w:shd w:val="clear" w:color="auto" w:fill="D9D9D9" w:themeFill="background1" w:themeFillShade="D9"/>
          </w:tcPr>
          <w:p w14:paraId="6604200E" w14:textId="1524EBBE" w:rsidR="00034CD1" w:rsidRPr="007A565D" w:rsidRDefault="00626045" w:rsidP="00034CD1">
            <w:pPr>
              <w:jc w:val="center"/>
              <w:rPr>
                <w:rFonts w:cstheme="minorHAnsi"/>
                <w:b/>
                <w:sz w:val="24"/>
                <w:szCs w:val="24"/>
              </w:rPr>
            </w:pPr>
            <w:r>
              <w:rPr>
                <w:rFonts w:cstheme="minorHAnsi"/>
                <w:b/>
                <w:sz w:val="24"/>
                <w:szCs w:val="24"/>
              </w:rPr>
              <w:t xml:space="preserve">Committee </w:t>
            </w:r>
            <w:r w:rsidR="009D3F5C" w:rsidRPr="007A565D">
              <w:rPr>
                <w:rFonts w:cstheme="minorHAnsi"/>
                <w:b/>
                <w:sz w:val="24"/>
                <w:szCs w:val="24"/>
              </w:rPr>
              <w:t>Members</w:t>
            </w:r>
          </w:p>
        </w:tc>
        <w:tc>
          <w:tcPr>
            <w:tcW w:w="3117" w:type="dxa"/>
            <w:shd w:val="clear" w:color="auto" w:fill="D9D9D9" w:themeFill="background1" w:themeFillShade="D9"/>
          </w:tcPr>
          <w:p w14:paraId="474E9D6A" w14:textId="77777777" w:rsidR="00034CD1" w:rsidRPr="007A565D" w:rsidRDefault="00034CD1" w:rsidP="00034CD1">
            <w:pPr>
              <w:jc w:val="center"/>
              <w:rPr>
                <w:rFonts w:cstheme="minorHAnsi"/>
                <w:b/>
                <w:sz w:val="24"/>
                <w:szCs w:val="24"/>
              </w:rPr>
            </w:pPr>
            <w:r w:rsidRPr="007A565D">
              <w:rPr>
                <w:rFonts w:cstheme="minorHAnsi"/>
                <w:b/>
                <w:sz w:val="24"/>
                <w:szCs w:val="24"/>
              </w:rPr>
              <w:t>Present/Absent</w:t>
            </w:r>
          </w:p>
        </w:tc>
        <w:tc>
          <w:tcPr>
            <w:tcW w:w="3117" w:type="dxa"/>
            <w:shd w:val="clear" w:color="auto" w:fill="D9D9D9" w:themeFill="background1" w:themeFillShade="D9"/>
          </w:tcPr>
          <w:p w14:paraId="2DF9CDAA" w14:textId="77777777" w:rsidR="00034CD1" w:rsidRPr="007A565D" w:rsidRDefault="00034CD1" w:rsidP="00034CD1">
            <w:pPr>
              <w:jc w:val="center"/>
              <w:rPr>
                <w:rFonts w:cstheme="minorHAnsi"/>
                <w:b/>
                <w:sz w:val="24"/>
                <w:szCs w:val="24"/>
              </w:rPr>
            </w:pPr>
            <w:r w:rsidRPr="007A565D">
              <w:rPr>
                <w:rFonts w:cstheme="minorHAnsi"/>
                <w:b/>
                <w:sz w:val="24"/>
                <w:szCs w:val="24"/>
              </w:rPr>
              <w:t>Guests</w:t>
            </w:r>
          </w:p>
        </w:tc>
      </w:tr>
      <w:tr w:rsidR="00034CD1" w:rsidRPr="007A565D" w14:paraId="7A5A0703" w14:textId="77777777" w:rsidTr="00034CD1">
        <w:tc>
          <w:tcPr>
            <w:tcW w:w="3116" w:type="dxa"/>
          </w:tcPr>
          <w:p w14:paraId="20921E9E" w14:textId="3F601067" w:rsidR="00034CD1" w:rsidRPr="007A565D" w:rsidRDefault="00626045" w:rsidP="00034CD1">
            <w:pPr>
              <w:rPr>
                <w:rFonts w:cstheme="minorHAnsi"/>
                <w:sz w:val="24"/>
                <w:szCs w:val="24"/>
              </w:rPr>
            </w:pPr>
            <w:r>
              <w:rPr>
                <w:rFonts w:cstheme="minorHAnsi"/>
                <w:sz w:val="24"/>
                <w:szCs w:val="24"/>
              </w:rPr>
              <w:t>Kevin Ehrenshaft</w:t>
            </w:r>
          </w:p>
        </w:tc>
        <w:tc>
          <w:tcPr>
            <w:tcW w:w="3117" w:type="dxa"/>
          </w:tcPr>
          <w:p w14:paraId="20AD64D9" w14:textId="4646CB2C" w:rsidR="00034CD1" w:rsidRPr="007A565D" w:rsidRDefault="001227AF" w:rsidP="006D4161">
            <w:pPr>
              <w:jc w:val="center"/>
              <w:rPr>
                <w:rFonts w:cstheme="minorHAnsi"/>
                <w:sz w:val="24"/>
                <w:szCs w:val="24"/>
              </w:rPr>
            </w:pPr>
            <w:r>
              <w:rPr>
                <w:rFonts w:cstheme="minorHAnsi"/>
                <w:sz w:val="24"/>
                <w:szCs w:val="24"/>
              </w:rPr>
              <w:t>P</w:t>
            </w:r>
          </w:p>
        </w:tc>
        <w:tc>
          <w:tcPr>
            <w:tcW w:w="3117" w:type="dxa"/>
          </w:tcPr>
          <w:p w14:paraId="37029D51" w14:textId="13E9D59F" w:rsidR="00034CD1" w:rsidRPr="007A565D" w:rsidRDefault="005A6DC5" w:rsidP="0025250E">
            <w:pPr>
              <w:rPr>
                <w:rFonts w:cstheme="minorHAnsi"/>
                <w:sz w:val="24"/>
                <w:szCs w:val="24"/>
              </w:rPr>
            </w:pPr>
            <w:r w:rsidRPr="007A565D">
              <w:rPr>
                <w:rFonts w:cstheme="minorHAnsi"/>
                <w:sz w:val="24"/>
                <w:szCs w:val="24"/>
              </w:rPr>
              <w:t>ASL interpretation team</w:t>
            </w:r>
          </w:p>
        </w:tc>
      </w:tr>
      <w:tr w:rsidR="00FE6AE2" w:rsidRPr="007A565D" w14:paraId="492411C6" w14:textId="77777777" w:rsidTr="00034CD1">
        <w:tc>
          <w:tcPr>
            <w:tcW w:w="3116" w:type="dxa"/>
          </w:tcPr>
          <w:p w14:paraId="6ACBEF14" w14:textId="47B94C6B" w:rsidR="00FE6AE2" w:rsidRPr="007A565D" w:rsidRDefault="00FE6AE2" w:rsidP="00FE6AE2">
            <w:pPr>
              <w:rPr>
                <w:rFonts w:cstheme="minorHAnsi"/>
                <w:sz w:val="24"/>
                <w:szCs w:val="24"/>
              </w:rPr>
            </w:pPr>
            <w:r w:rsidRPr="007A565D">
              <w:rPr>
                <w:rFonts w:cstheme="minorHAnsi"/>
                <w:sz w:val="24"/>
                <w:szCs w:val="24"/>
              </w:rPr>
              <w:t>Krista Gallagher</w:t>
            </w:r>
          </w:p>
        </w:tc>
        <w:tc>
          <w:tcPr>
            <w:tcW w:w="3117" w:type="dxa"/>
          </w:tcPr>
          <w:p w14:paraId="2C9FCF2C" w14:textId="38EFF1EA" w:rsidR="00FE6AE2" w:rsidRPr="007A565D" w:rsidRDefault="001227AF" w:rsidP="00FE6AE2">
            <w:pPr>
              <w:jc w:val="center"/>
              <w:rPr>
                <w:rFonts w:cstheme="minorHAnsi"/>
                <w:sz w:val="24"/>
                <w:szCs w:val="24"/>
              </w:rPr>
            </w:pPr>
            <w:r>
              <w:rPr>
                <w:rFonts w:cstheme="minorHAnsi"/>
                <w:sz w:val="24"/>
                <w:szCs w:val="24"/>
              </w:rPr>
              <w:t>A</w:t>
            </w:r>
          </w:p>
        </w:tc>
        <w:tc>
          <w:tcPr>
            <w:tcW w:w="3117" w:type="dxa"/>
          </w:tcPr>
          <w:p w14:paraId="09DB9D09" w14:textId="63620985" w:rsidR="00FE6AE2" w:rsidRPr="007A565D" w:rsidRDefault="00FE6AE2" w:rsidP="00FE6AE2">
            <w:pPr>
              <w:rPr>
                <w:rFonts w:cstheme="minorHAnsi"/>
                <w:sz w:val="24"/>
                <w:szCs w:val="24"/>
              </w:rPr>
            </w:pPr>
          </w:p>
        </w:tc>
      </w:tr>
      <w:tr w:rsidR="00FE6AE2" w:rsidRPr="007A565D" w14:paraId="617318EC" w14:textId="77777777" w:rsidTr="00034CD1">
        <w:tc>
          <w:tcPr>
            <w:tcW w:w="3116" w:type="dxa"/>
          </w:tcPr>
          <w:p w14:paraId="2DE655F2" w14:textId="1ACE68B1" w:rsidR="00FE6AE2" w:rsidRPr="007A565D" w:rsidRDefault="00626045" w:rsidP="00FE6AE2">
            <w:pPr>
              <w:rPr>
                <w:rFonts w:cstheme="minorHAnsi"/>
                <w:sz w:val="24"/>
                <w:szCs w:val="24"/>
              </w:rPr>
            </w:pPr>
            <w:r>
              <w:rPr>
                <w:rFonts w:cstheme="minorHAnsi"/>
                <w:sz w:val="24"/>
                <w:szCs w:val="24"/>
              </w:rPr>
              <w:t>Lesley Johnson</w:t>
            </w:r>
          </w:p>
        </w:tc>
        <w:tc>
          <w:tcPr>
            <w:tcW w:w="3117" w:type="dxa"/>
          </w:tcPr>
          <w:p w14:paraId="787BED5E" w14:textId="2E8901B3" w:rsidR="00FE6AE2" w:rsidRPr="007A565D" w:rsidRDefault="001227AF" w:rsidP="00FE6AE2">
            <w:pPr>
              <w:jc w:val="center"/>
              <w:rPr>
                <w:rFonts w:cstheme="minorHAnsi"/>
                <w:sz w:val="24"/>
                <w:szCs w:val="24"/>
              </w:rPr>
            </w:pPr>
            <w:r>
              <w:rPr>
                <w:rFonts w:cstheme="minorHAnsi"/>
                <w:sz w:val="24"/>
                <w:szCs w:val="24"/>
              </w:rPr>
              <w:t>P</w:t>
            </w:r>
          </w:p>
        </w:tc>
        <w:tc>
          <w:tcPr>
            <w:tcW w:w="3117" w:type="dxa"/>
          </w:tcPr>
          <w:p w14:paraId="454E21CA" w14:textId="431425CF" w:rsidR="00FE6AE2" w:rsidRPr="007A565D" w:rsidRDefault="00FE6AE2" w:rsidP="00FE6AE2">
            <w:pPr>
              <w:rPr>
                <w:rFonts w:cstheme="minorHAnsi"/>
                <w:sz w:val="24"/>
                <w:szCs w:val="24"/>
              </w:rPr>
            </w:pPr>
          </w:p>
        </w:tc>
      </w:tr>
      <w:tr w:rsidR="00626045" w:rsidRPr="007A565D" w14:paraId="4EC3F3AA" w14:textId="77777777" w:rsidTr="00034CD1">
        <w:tc>
          <w:tcPr>
            <w:tcW w:w="3116" w:type="dxa"/>
          </w:tcPr>
          <w:p w14:paraId="676DBEF7" w14:textId="2BA5E247" w:rsidR="00626045" w:rsidRPr="007A565D" w:rsidRDefault="00626045" w:rsidP="00626045">
            <w:pPr>
              <w:rPr>
                <w:rFonts w:cstheme="minorHAnsi"/>
                <w:sz w:val="24"/>
                <w:szCs w:val="24"/>
              </w:rPr>
            </w:pPr>
            <w:r>
              <w:rPr>
                <w:rFonts w:cstheme="minorHAnsi"/>
                <w:sz w:val="24"/>
                <w:szCs w:val="24"/>
              </w:rPr>
              <w:t>Julie Luedtke</w:t>
            </w:r>
          </w:p>
        </w:tc>
        <w:tc>
          <w:tcPr>
            <w:tcW w:w="3117" w:type="dxa"/>
          </w:tcPr>
          <w:p w14:paraId="7843EA3A" w14:textId="56D46DE6"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607DA230" w14:textId="77777777" w:rsidR="00626045" w:rsidRPr="007A565D" w:rsidRDefault="00626045" w:rsidP="00626045">
            <w:pPr>
              <w:rPr>
                <w:rFonts w:cstheme="minorHAnsi"/>
                <w:sz w:val="24"/>
                <w:szCs w:val="24"/>
              </w:rPr>
            </w:pPr>
          </w:p>
        </w:tc>
      </w:tr>
      <w:tr w:rsidR="00626045" w:rsidRPr="007A565D" w14:paraId="12049678" w14:textId="77777777" w:rsidTr="00034CD1">
        <w:tc>
          <w:tcPr>
            <w:tcW w:w="3116" w:type="dxa"/>
          </w:tcPr>
          <w:p w14:paraId="2C839583" w14:textId="6D01EFC2" w:rsidR="00626045" w:rsidRPr="007A565D" w:rsidRDefault="00626045" w:rsidP="00626045">
            <w:pPr>
              <w:rPr>
                <w:rFonts w:cstheme="minorHAnsi"/>
                <w:sz w:val="24"/>
                <w:szCs w:val="24"/>
              </w:rPr>
            </w:pPr>
            <w:r>
              <w:rPr>
                <w:rFonts w:cstheme="minorHAnsi"/>
                <w:sz w:val="24"/>
                <w:szCs w:val="24"/>
              </w:rPr>
              <w:t>Penelope Moffatt</w:t>
            </w:r>
          </w:p>
        </w:tc>
        <w:tc>
          <w:tcPr>
            <w:tcW w:w="3117" w:type="dxa"/>
          </w:tcPr>
          <w:p w14:paraId="4F0B89C5" w14:textId="68206869" w:rsidR="00626045" w:rsidRPr="007A565D" w:rsidRDefault="001227AF" w:rsidP="00626045">
            <w:pPr>
              <w:jc w:val="center"/>
              <w:rPr>
                <w:rFonts w:cstheme="minorHAnsi"/>
                <w:sz w:val="24"/>
                <w:szCs w:val="24"/>
              </w:rPr>
            </w:pPr>
            <w:r>
              <w:rPr>
                <w:rFonts w:cstheme="minorHAnsi"/>
                <w:sz w:val="24"/>
                <w:szCs w:val="24"/>
              </w:rPr>
              <w:t>A</w:t>
            </w:r>
          </w:p>
        </w:tc>
        <w:tc>
          <w:tcPr>
            <w:tcW w:w="3117" w:type="dxa"/>
          </w:tcPr>
          <w:p w14:paraId="08B139D7" w14:textId="77777777" w:rsidR="00626045" w:rsidRPr="007A565D" w:rsidRDefault="00626045" w:rsidP="00626045">
            <w:pPr>
              <w:rPr>
                <w:rFonts w:cstheme="minorHAnsi"/>
                <w:sz w:val="24"/>
                <w:szCs w:val="24"/>
              </w:rPr>
            </w:pPr>
          </w:p>
        </w:tc>
      </w:tr>
      <w:tr w:rsidR="00626045" w:rsidRPr="007A565D" w14:paraId="41E74B16" w14:textId="77777777" w:rsidTr="00034CD1">
        <w:tc>
          <w:tcPr>
            <w:tcW w:w="3116" w:type="dxa"/>
          </w:tcPr>
          <w:p w14:paraId="43149A29" w14:textId="660BE2B8" w:rsidR="00626045" w:rsidRPr="007A565D" w:rsidRDefault="00626045" w:rsidP="00626045">
            <w:pPr>
              <w:rPr>
                <w:rFonts w:cstheme="minorHAnsi"/>
                <w:sz w:val="24"/>
                <w:szCs w:val="24"/>
              </w:rPr>
            </w:pPr>
            <w:r>
              <w:rPr>
                <w:rFonts w:cstheme="minorHAnsi"/>
                <w:sz w:val="24"/>
                <w:szCs w:val="24"/>
              </w:rPr>
              <w:t>Timothy Rocak</w:t>
            </w:r>
          </w:p>
        </w:tc>
        <w:tc>
          <w:tcPr>
            <w:tcW w:w="3117" w:type="dxa"/>
          </w:tcPr>
          <w:p w14:paraId="086ADFE1" w14:textId="24ED26A3"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071B6B12" w14:textId="77777777" w:rsidR="00626045" w:rsidRPr="007A565D" w:rsidRDefault="00626045" w:rsidP="00626045">
            <w:pPr>
              <w:rPr>
                <w:rFonts w:cstheme="minorHAnsi"/>
                <w:sz w:val="24"/>
                <w:szCs w:val="24"/>
              </w:rPr>
            </w:pPr>
          </w:p>
        </w:tc>
      </w:tr>
      <w:tr w:rsidR="00626045" w:rsidRPr="007A565D" w14:paraId="45A5555A" w14:textId="77777777" w:rsidTr="00034CD1">
        <w:tc>
          <w:tcPr>
            <w:tcW w:w="3116" w:type="dxa"/>
          </w:tcPr>
          <w:p w14:paraId="22053D4A" w14:textId="7DAC6B03" w:rsidR="00626045" w:rsidRPr="007A565D" w:rsidRDefault="00626045" w:rsidP="00626045">
            <w:pPr>
              <w:rPr>
                <w:rFonts w:cstheme="minorHAnsi"/>
                <w:sz w:val="24"/>
                <w:szCs w:val="24"/>
              </w:rPr>
            </w:pPr>
            <w:r>
              <w:rPr>
                <w:rFonts w:cstheme="minorHAnsi"/>
                <w:sz w:val="24"/>
                <w:szCs w:val="24"/>
              </w:rPr>
              <w:t>Ben Sawyer</w:t>
            </w:r>
          </w:p>
        </w:tc>
        <w:tc>
          <w:tcPr>
            <w:tcW w:w="3117" w:type="dxa"/>
          </w:tcPr>
          <w:p w14:paraId="3E0D0711" w14:textId="2FCFED6E"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14D4E015" w14:textId="60948406" w:rsidR="00626045" w:rsidRPr="007A565D" w:rsidRDefault="00626045" w:rsidP="00626045">
            <w:pPr>
              <w:rPr>
                <w:rFonts w:cstheme="minorHAnsi"/>
                <w:sz w:val="24"/>
                <w:szCs w:val="24"/>
              </w:rPr>
            </w:pPr>
          </w:p>
        </w:tc>
      </w:tr>
      <w:tr w:rsidR="00626045" w:rsidRPr="007A565D" w14:paraId="61843C05" w14:textId="77777777" w:rsidTr="00034CD1">
        <w:tc>
          <w:tcPr>
            <w:tcW w:w="3116" w:type="dxa"/>
          </w:tcPr>
          <w:p w14:paraId="71F4B497" w14:textId="53858606" w:rsidR="00626045" w:rsidRPr="007A565D" w:rsidRDefault="00626045" w:rsidP="00626045">
            <w:pPr>
              <w:rPr>
                <w:rFonts w:cstheme="minorHAnsi"/>
                <w:sz w:val="24"/>
                <w:szCs w:val="24"/>
              </w:rPr>
            </w:pPr>
            <w:r>
              <w:rPr>
                <w:rFonts w:cstheme="minorHAnsi"/>
                <w:sz w:val="24"/>
                <w:szCs w:val="24"/>
              </w:rPr>
              <w:t>Julie Vranna</w:t>
            </w:r>
          </w:p>
        </w:tc>
        <w:tc>
          <w:tcPr>
            <w:tcW w:w="3117" w:type="dxa"/>
          </w:tcPr>
          <w:p w14:paraId="53C102A9" w14:textId="067D3DE9" w:rsidR="00626045" w:rsidRPr="007A565D" w:rsidRDefault="008C3C76" w:rsidP="00626045">
            <w:pPr>
              <w:jc w:val="center"/>
              <w:rPr>
                <w:rFonts w:cstheme="minorHAnsi"/>
                <w:sz w:val="24"/>
                <w:szCs w:val="24"/>
              </w:rPr>
            </w:pPr>
            <w:r>
              <w:rPr>
                <w:rFonts w:cstheme="minorHAnsi"/>
                <w:sz w:val="24"/>
                <w:szCs w:val="24"/>
              </w:rPr>
              <w:t>P</w:t>
            </w:r>
          </w:p>
        </w:tc>
        <w:tc>
          <w:tcPr>
            <w:tcW w:w="3117" w:type="dxa"/>
          </w:tcPr>
          <w:p w14:paraId="2E8FE656" w14:textId="5999FF8E" w:rsidR="00626045" w:rsidRPr="007A565D" w:rsidRDefault="00626045" w:rsidP="00626045">
            <w:pPr>
              <w:rPr>
                <w:rFonts w:cstheme="minorHAnsi"/>
                <w:sz w:val="24"/>
                <w:szCs w:val="24"/>
              </w:rPr>
            </w:pPr>
          </w:p>
        </w:tc>
      </w:tr>
      <w:tr w:rsidR="00626045" w:rsidRPr="007A565D" w14:paraId="41C01FCA" w14:textId="77777777" w:rsidTr="006D4161">
        <w:tc>
          <w:tcPr>
            <w:tcW w:w="3116" w:type="dxa"/>
            <w:shd w:val="clear" w:color="auto" w:fill="D9D9D9" w:themeFill="background1" w:themeFillShade="D9"/>
          </w:tcPr>
          <w:p w14:paraId="5B1857DB" w14:textId="77777777" w:rsidR="00626045" w:rsidRPr="007A565D" w:rsidRDefault="00626045" w:rsidP="00626045">
            <w:pPr>
              <w:jc w:val="center"/>
              <w:rPr>
                <w:rFonts w:cstheme="minorHAnsi"/>
                <w:b/>
                <w:sz w:val="24"/>
                <w:szCs w:val="24"/>
              </w:rPr>
            </w:pPr>
            <w:r w:rsidRPr="007A565D">
              <w:rPr>
                <w:rFonts w:cstheme="minorHAnsi"/>
                <w:b/>
                <w:sz w:val="24"/>
                <w:szCs w:val="24"/>
              </w:rPr>
              <w:t>Staff</w:t>
            </w:r>
          </w:p>
        </w:tc>
        <w:tc>
          <w:tcPr>
            <w:tcW w:w="3117" w:type="dxa"/>
          </w:tcPr>
          <w:p w14:paraId="4FEF4892" w14:textId="77777777" w:rsidR="00626045" w:rsidRPr="007A565D" w:rsidRDefault="00626045" w:rsidP="00626045">
            <w:pPr>
              <w:jc w:val="center"/>
              <w:rPr>
                <w:rFonts w:cstheme="minorHAnsi"/>
                <w:sz w:val="24"/>
                <w:szCs w:val="24"/>
              </w:rPr>
            </w:pPr>
          </w:p>
        </w:tc>
        <w:tc>
          <w:tcPr>
            <w:tcW w:w="3117" w:type="dxa"/>
          </w:tcPr>
          <w:p w14:paraId="29BFE4FA" w14:textId="77777777" w:rsidR="00626045" w:rsidRPr="007A565D" w:rsidRDefault="00626045" w:rsidP="00626045">
            <w:pPr>
              <w:jc w:val="center"/>
              <w:rPr>
                <w:rFonts w:cstheme="minorHAnsi"/>
                <w:sz w:val="24"/>
                <w:szCs w:val="24"/>
              </w:rPr>
            </w:pPr>
          </w:p>
        </w:tc>
      </w:tr>
      <w:tr w:rsidR="00626045" w:rsidRPr="007A565D" w14:paraId="2FBBA3B1" w14:textId="77777777" w:rsidTr="00034CD1">
        <w:tc>
          <w:tcPr>
            <w:tcW w:w="3116" w:type="dxa"/>
          </w:tcPr>
          <w:p w14:paraId="0290617A" w14:textId="1DF64EAE" w:rsidR="00626045" w:rsidRPr="007A565D" w:rsidRDefault="00626045" w:rsidP="00626045">
            <w:pPr>
              <w:rPr>
                <w:rFonts w:cstheme="minorHAnsi"/>
                <w:sz w:val="24"/>
                <w:szCs w:val="24"/>
              </w:rPr>
            </w:pPr>
            <w:r>
              <w:rPr>
                <w:rFonts w:cstheme="minorHAnsi"/>
                <w:sz w:val="24"/>
                <w:szCs w:val="24"/>
              </w:rPr>
              <w:t>Rick Barnes</w:t>
            </w:r>
          </w:p>
        </w:tc>
        <w:tc>
          <w:tcPr>
            <w:tcW w:w="3117" w:type="dxa"/>
          </w:tcPr>
          <w:p w14:paraId="77F837AB" w14:textId="5912EE24"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087C9DBA" w14:textId="77777777" w:rsidR="00626045" w:rsidRPr="007A565D" w:rsidRDefault="00626045" w:rsidP="00626045">
            <w:pPr>
              <w:jc w:val="center"/>
              <w:rPr>
                <w:rFonts w:cstheme="minorHAnsi"/>
                <w:sz w:val="24"/>
                <w:szCs w:val="24"/>
              </w:rPr>
            </w:pPr>
          </w:p>
        </w:tc>
      </w:tr>
      <w:tr w:rsidR="00626045" w:rsidRPr="007A565D" w14:paraId="5FDD5848" w14:textId="77777777" w:rsidTr="00034CD1">
        <w:tc>
          <w:tcPr>
            <w:tcW w:w="3116" w:type="dxa"/>
          </w:tcPr>
          <w:p w14:paraId="4C837CD7" w14:textId="4EF68986" w:rsidR="00626045" w:rsidRPr="007A565D" w:rsidRDefault="00626045" w:rsidP="00626045">
            <w:pPr>
              <w:rPr>
                <w:rFonts w:cstheme="minorHAnsi"/>
                <w:sz w:val="24"/>
                <w:szCs w:val="24"/>
              </w:rPr>
            </w:pPr>
            <w:r w:rsidRPr="007A565D">
              <w:rPr>
                <w:rFonts w:cstheme="minorHAnsi"/>
                <w:sz w:val="24"/>
                <w:szCs w:val="24"/>
              </w:rPr>
              <w:t>Gretchen Bennett</w:t>
            </w:r>
          </w:p>
        </w:tc>
        <w:tc>
          <w:tcPr>
            <w:tcW w:w="3117" w:type="dxa"/>
          </w:tcPr>
          <w:p w14:paraId="6B591F24" w14:textId="6414753D"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550C9C84" w14:textId="77777777" w:rsidR="00626045" w:rsidRPr="007A565D" w:rsidRDefault="00626045" w:rsidP="00626045">
            <w:pPr>
              <w:jc w:val="center"/>
              <w:rPr>
                <w:rFonts w:cstheme="minorHAnsi"/>
                <w:sz w:val="24"/>
                <w:szCs w:val="24"/>
              </w:rPr>
            </w:pPr>
          </w:p>
        </w:tc>
      </w:tr>
      <w:tr w:rsidR="00626045" w:rsidRPr="007A565D" w14:paraId="3FF2199B" w14:textId="77777777" w:rsidTr="00034CD1">
        <w:tc>
          <w:tcPr>
            <w:tcW w:w="3116" w:type="dxa"/>
          </w:tcPr>
          <w:p w14:paraId="54BCC083" w14:textId="0D9DD534" w:rsidR="00626045" w:rsidRPr="007A565D" w:rsidRDefault="00626045" w:rsidP="00626045">
            <w:pPr>
              <w:rPr>
                <w:rFonts w:cstheme="minorHAnsi"/>
                <w:sz w:val="24"/>
                <w:szCs w:val="24"/>
              </w:rPr>
            </w:pPr>
            <w:r>
              <w:rPr>
                <w:rFonts w:cstheme="minorHAnsi"/>
                <w:sz w:val="24"/>
                <w:szCs w:val="24"/>
              </w:rPr>
              <w:t>Anthony Gamallo</w:t>
            </w:r>
          </w:p>
        </w:tc>
        <w:tc>
          <w:tcPr>
            <w:tcW w:w="3117" w:type="dxa"/>
          </w:tcPr>
          <w:p w14:paraId="68324159" w14:textId="461D10A5"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6B01D26A" w14:textId="77777777" w:rsidR="00626045" w:rsidRPr="007A565D" w:rsidRDefault="00626045" w:rsidP="00626045">
            <w:pPr>
              <w:jc w:val="center"/>
              <w:rPr>
                <w:rFonts w:cstheme="minorHAnsi"/>
                <w:sz w:val="24"/>
                <w:szCs w:val="24"/>
              </w:rPr>
            </w:pPr>
          </w:p>
        </w:tc>
      </w:tr>
      <w:tr w:rsidR="00626045" w:rsidRPr="007A565D" w14:paraId="10FCC2F3" w14:textId="77777777" w:rsidTr="00034CD1">
        <w:tc>
          <w:tcPr>
            <w:tcW w:w="3116" w:type="dxa"/>
          </w:tcPr>
          <w:p w14:paraId="2C918231" w14:textId="2653D24F" w:rsidR="00626045" w:rsidRPr="007A565D" w:rsidRDefault="00626045" w:rsidP="00626045">
            <w:pPr>
              <w:rPr>
                <w:rFonts w:cstheme="minorHAnsi"/>
                <w:sz w:val="24"/>
                <w:szCs w:val="24"/>
              </w:rPr>
            </w:pPr>
            <w:r>
              <w:rPr>
                <w:rFonts w:cstheme="minorHAnsi"/>
                <w:sz w:val="24"/>
                <w:szCs w:val="24"/>
              </w:rPr>
              <w:t>Trevor Smith</w:t>
            </w:r>
          </w:p>
        </w:tc>
        <w:tc>
          <w:tcPr>
            <w:tcW w:w="3117" w:type="dxa"/>
          </w:tcPr>
          <w:p w14:paraId="653C5C5A" w14:textId="7FE28331" w:rsidR="00626045" w:rsidRPr="007A565D" w:rsidRDefault="001227AF" w:rsidP="00626045">
            <w:pPr>
              <w:jc w:val="center"/>
              <w:rPr>
                <w:rFonts w:cstheme="minorHAnsi"/>
                <w:sz w:val="24"/>
                <w:szCs w:val="24"/>
              </w:rPr>
            </w:pPr>
            <w:r>
              <w:rPr>
                <w:rFonts w:cstheme="minorHAnsi"/>
                <w:sz w:val="24"/>
                <w:szCs w:val="24"/>
              </w:rPr>
              <w:t>P</w:t>
            </w:r>
          </w:p>
        </w:tc>
        <w:tc>
          <w:tcPr>
            <w:tcW w:w="3117" w:type="dxa"/>
          </w:tcPr>
          <w:p w14:paraId="57AFDEA2" w14:textId="77777777" w:rsidR="00626045" w:rsidRPr="007A565D" w:rsidRDefault="00626045" w:rsidP="00626045">
            <w:pPr>
              <w:jc w:val="center"/>
              <w:rPr>
                <w:rFonts w:cstheme="minorHAnsi"/>
                <w:sz w:val="24"/>
                <w:szCs w:val="24"/>
              </w:rPr>
            </w:pPr>
          </w:p>
        </w:tc>
      </w:tr>
    </w:tbl>
    <w:p w14:paraId="4990A450" w14:textId="77777777" w:rsidR="00034CD1" w:rsidRPr="007A565D" w:rsidRDefault="00034CD1" w:rsidP="00034CD1">
      <w:pPr>
        <w:rPr>
          <w:rFonts w:cstheme="minorHAnsi"/>
          <w:b/>
          <w:sz w:val="24"/>
          <w:szCs w:val="24"/>
        </w:rPr>
      </w:pPr>
    </w:p>
    <w:p w14:paraId="4CFC68F4" w14:textId="77777777" w:rsidR="00C13E9E" w:rsidRPr="007A565D" w:rsidRDefault="006D4161" w:rsidP="00E155AC">
      <w:pPr>
        <w:pStyle w:val="ListParagraph"/>
        <w:numPr>
          <w:ilvl w:val="0"/>
          <w:numId w:val="1"/>
        </w:numPr>
        <w:ind w:left="360"/>
        <w:rPr>
          <w:rFonts w:cstheme="minorHAnsi"/>
          <w:b/>
          <w:sz w:val="24"/>
          <w:szCs w:val="24"/>
        </w:rPr>
      </w:pPr>
      <w:r w:rsidRPr="007A565D">
        <w:rPr>
          <w:rFonts w:cstheme="minorHAnsi"/>
          <w:b/>
          <w:sz w:val="24"/>
          <w:szCs w:val="24"/>
        </w:rPr>
        <w:t xml:space="preserve">Call to Order, Welcome and Review of Agenda </w:t>
      </w:r>
    </w:p>
    <w:p w14:paraId="79BDA51F" w14:textId="39F64067" w:rsidR="003A47B4" w:rsidRPr="007A565D" w:rsidRDefault="007F2D14" w:rsidP="003A47B4">
      <w:pPr>
        <w:rPr>
          <w:rFonts w:cstheme="minorHAnsi"/>
          <w:sz w:val="24"/>
          <w:szCs w:val="24"/>
        </w:rPr>
      </w:pPr>
      <w:r>
        <w:rPr>
          <w:rFonts w:cstheme="minorHAnsi"/>
          <w:sz w:val="24"/>
          <w:szCs w:val="24"/>
        </w:rPr>
        <w:t xml:space="preserve">Trevor Smith welcomed the group and reviewed the agenda. </w:t>
      </w:r>
    </w:p>
    <w:p w14:paraId="2544A4D8" w14:textId="1F74AFF0" w:rsidR="00FE7465" w:rsidRPr="007A565D" w:rsidRDefault="004067A7" w:rsidP="003A47B4">
      <w:pPr>
        <w:pStyle w:val="ListParagraph"/>
        <w:numPr>
          <w:ilvl w:val="0"/>
          <w:numId w:val="1"/>
        </w:numPr>
        <w:ind w:left="360"/>
        <w:rPr>
          <w:rFonts w:cstheme="minorHAnsi"/>
          <w:b/>
          <w:sz w:val="24"/>
          <w:szCs w:val="24"/>
        </w:rPr>
      </w:pPr>
      <w:r>
        <w:rPr>
          <w:rFonts w:cstheme="minorHAnsi"/>
          <w:b/>
          <w:sz w:val="24"/>
          <w:szCs w:val="24"/>
        </w:rPr>
        <w:t>Draft Plan Review</w:t>
      </w:r>
    </w:p>
    <w:p w14:paraId="224D2507" w14:textId="6250A894" w:rsidR="002D47C8" w:rsidRPr="007A565D" w:rsidRDefault="007F2D14" w:rsidP="00C430B8">
      <w:pPr>
        <w:rPr>
          <w:rFonts w:cstheme="minorHAnsi"/>
          <w:sz w:val="24"/>
          <w:szCs w:val="24"/>
        </w:rPr>
      </w:pPr>
      <w:r>
        <w:rPr>
          <w:rFonts w:cstheme="minorHAnsi"/>
          <w:sz w:val="24"/>
          <w:szCs w:val="24"/>
        </w:rPr>
        <w:t xml:space="preserve">Anthony Gamallo </w:t>
      </w:r>
      <w:r w:rsidR="004067A7">
        <w:rPr>
          <w:rFonts w:cstheme="minorHAnsi"/>
          <w:sz w:val="24"/>
          <w:szCs w:val="24"/>
        </w:rPr>
        <w:t xml:space="preserve">summarized the current draft plan and status. He noted that the current draft will be wrapped up by the end of this year; it is a living document. The goal is to provide accessibility for people in the public right-of-way. This portion focuses upon curb ramps and audible pedestrian signals. It is also guided by the Oregon Department of Transportation and federal agencies. </w:t>
      </w:r>
    </w:p>
    <w:p w14:paraId="2CDDDD7F" w14:textId="244C0711" w:rsidR="00F63093" w:rsidRPr="007A565D" w:rsidRDefault="00F63093" w:rsidP="00C430B8">
      <w:pPr>
        <w:rPr>
          <w:rFonts w:cstheme="minorHAnsi"/>
          <w:b/>
          <w:bCs/>
          <w:sz w:val="24"/>
          <w:szCs w:val="24"/>
        </w:rPr>
      </w:pPr>
      <w:r w:rsidRPr="007A565D">
        <w:rPr>
          <w:rFonts w:cstheme="minorHAnsi"/>
          <w:b/>
          <w:bCs/>
          <w:sz w:val="24"/>
          <w:szCs w:val="24"/>
        </w:rPr>
        <w:t xml:space="preserve">3. </w:t>
      </w:r>
      <w:r w:rsidR="004067A7">
        <w:rPr>
          <w:rFonts w:cstheme="minorHAnsi"/>
          <w:b/>
          <w:bCs/>
          <w:sz w:val="24"/>
          <w:szCs w:val="24"/>
        </w:rPr>
        <w:t>Survey Results</w:t>
      </w:r>
    </w:p>
    <w:p w14:paraId="394C8CE0" w14:textId="2701ED75" w:rsidR="00DB50DE" w:rsidRPr="00DB50DE" w:rsidRDefault="004067A7" w:rsidP="00595CF1">
      <w:pPr>
        <w:rPr>
          <w:rFonts w:cstheme="minorHAnsi"/>
          <w:sz w:val="24"/>
          <w:szCs w:val="24"/>
        </w:rPr>
      </w:pPr>
      <w:r>
        <w:rPr>
          <w:rFonts w:cstheme="minorHAnsi"/>
          <w:sz w:val="24"/>
          <w:szCs w:val="24"/>
        </w:rPr>
        <w:t xml:space="preserve">City staff shared the survey is part of a broader effort to invite feedback, to help ensure the plan works for the people of Salem. </w:t>
      </w:r>
      <w:r w:rsidR="00DB50DE">
        <w:rPr>
          <w:rFonts w:cstheme="minorHAnsi"/>
          <w:sz w:val="24"/>
          <w:szCs w:val="24"/>
        </w:rPr>
        <w:t>The survey</w:t>
      </w:r>
      <w:r w:rsidR="00595CF1">
        <w:rPr>
          <w:rFonts w:cstheme="minorHAnsi"/>
          <w:sz w:val="24"/>
          <w:szCs w:val="24"/>
        </w:rPr>
        <w:t xml:space="preserve"> instrument and distribution were discussed.</w:t>
      </w:r>
    </w:p>
    <w:p w14:paraId="61BBC131" w14:textId="2473C002" w:rsidR="007F2D14" w:rsidRDefault="00F63093" w:rsidP="00C430B8">
      <w:pPr>
        <w:rPr>
          <w:rFonts w:cstheme="minorHAnsi"/>
          <w:b/>
          <w:bCs/>
          <w:sz w:val="24"/>
          <w:szCs w:val="24"/>
        </w:rPr>
      </w:pPr>
      <w:r w:rsidRPr="007A565D">
        <w:rPr>
          <w:rFonts w:cstheme="minorHAnsi"/>
          <w:b/>
          <w:bCs/>
          <w:sz w:val="24"/>
          <w:szCs w:val="24"/>
        </w:rPr>
        <w:t xml:space="preserve">4. </w:t>
      </w:r>
      <w:r w:rsidR="00595CF1">
        <w:rPr>
          <w:rFonts w:cstheme="minorHAnsi"/>
          <w:b/>
          <w:bCs/>
          <w:sz w:val="24"/>
          <w:szCs w:val="24"/>
        </w:rPr>
        <w:t>Feedback &amp; Discussion</w:t>
      </w:r>
    </w:p>
    <w:p w14:paraId="0FEE4646" w14:textId="77777777" w:rsidR="00595CF1" w:rsidRDefault="00595CF1" w:rsidP="00595CF1">
      <w:pPr>
        <w:rPr>
          <w:rFonts w:cstheme="minorHAnsi"/>
          <w:sz w:val="24"/>
          <w:szCs w:val="24"/>
        </w:rPr>
      </w:pPr>
      <w:r>
        <w:rPr>
          <w:rFonts w:cstheme="minorHAnsi"/>
          <w:sz w:val="24"/>
          <w:szCs w:val="24"/>
        </w:rPr>
        <w:t>Comments from members included:</w:t>
      </w:r>
    </w:p>
    <w:p w14:paraId="430A9683" w14:textId="77777777" w:rsidR="00595CF1" w:rsidRDefault="00595CF1" w:rsidP="00595CF1">
      <w:pPr>
        <w:pStyle w:val="ListParagraph"/>
        <w:numPr>
          <w:ilvl w:val="0"/>
          <w:numId w:val="21"/>
        </w:numPr>
        <w:rPr>
          <w:rFonts w:cstheme="minorHAnsi"/>
          <w:sz w:val="24"/>
          <w:szCs w:val="24"/>
        </w:rPr>
      </w:pPr>
      <w:r w:rsidRPr="00DB50DE">
        <w:rPr>
          <w:rFonts w:cstheme="minorHAnsi"/>
          <w:sz w:val="24"/>
          <w:szCs w:val="24"/>
        </w:rPr>
        <w:t>Lesley noted all is important and there are needs across the city;</w:t>
      </w:r>
    </w:p>
    <w:p w14:paraId="083D0A71" w14:textId="77777777" w:rsidR="00595CF1" w:rsidRDefault="00595CF1" w:rsidP="00595CF1">
      <w:pPr>
        <w:pStyle w:val="ListParagraph"/>
        <w:numPr>
          <w:ilvl w:val="0"/>
          <w:numId w:val="21"/>
        </w:numPr>
        <w:rPr>
          <w:rFonts w:cstheme="minorHAnsi"/>
          <w:sz w:val="24"/>
          <w:szCs w:val="24"/>
        </w:rPr>
      </w:pPr>
      <w:r>
        <w:rPr>
          <w:rFonts w:cstheme="minorHAnsi"/>
          <w:sz w:val="24"/>
          <w:szCs w:val="24"/>
        </w:rPr>
        <w:t>Kevin noted there are pockets throughout the city in need of attention; he encouraged focus on arterial routes but not exclusively;</w:t>
      </w:r>
    </w:p>
    <w:p w14:paraId="28C64547" w14:textId="77777777" w:rsidR="00595CF1" w:rsidRDefault="00595CF1" w:rsidP="00595CF1">
      <w:pPr>
        <w:pStyle w:val="ListParagraph"/>
        <w:numPr>
          <w:ilvl w:val="0"/>
          <w:numId w:val="21"/>
        </w:numPr>
        <w:rPr>
          <w:rFonts w:cstheme="minorHAnsi"/>
          <w:sz w:val="24"/>
          <w:szCs w:val="24"/>
        </w:rPr>
      </w:pPr>
      <w:r>
        <w:rPr>
          <w:rFonts w:cstheme="minorHAnsi"/>
          <w:sz w:val="24"/>
          <w:szCs w:val="24"/>
        </w:rPr>
        <w:t>Kevin prefers parallel, not diagonal;</w:t>
      </w:r>
    </w:p>
    <w:p w14:paraId="595C7F6C" w14:textId="77777777" w:rsidR="00595CF1" w:rsidRDefault="00595CF1" w:rsidP="00595CF1">
      <w:pPr>
        <w:pStyle w:val="ListParagraph"/>
        <w:numPr>
          <w:ilvl w:val="0"/>
          <w:numId w:val="21"/>
        </w:numPr>
        <w:rPr>
          <w:rFonts w:cstheme="minorHAnsi"/>
          <w:sz w:val="24"/>
          <w:szCs w:val="24"/>
        </w:rPr>
      </w:pPr>
      <w:r>
        <w:rPr>
          <w:rFonts w:cstheme="minorHAnsi"/>
          <w:sz w:val="24"/>
          <w:szCs w:val="24"/>
        </w:rPr>
        <w:t>Near bus stops is ideal location for audible signals to help people with visual impairments;</w:t>
      </w:r>
    </w:p>
    <w:p w14:paraId="4C9128C7" w14:textId="77777777" w:rsidR="00595CF1" w:rsidRDefault="00595CF1" w:rsidP="00595CF1">
      <w:pPr>
        <w:pStyle w:val="ListParagraph"/>
        <w:numPr>
          <w:ilvl w:val="0"/>
          <w:numId w:val="21"/>
        </w:numPr>
        <w:rPr>
          <w:rFonts w:cstheme="minorHAnsi"/>
          <w:sz w:val="24"/>
          <w:szCs w:val="24"/>
        </w:rPr>
      </w:pPr>
      <w:r>
        <w:rPr>
          <w:rFonts w:cstheme="minorHAnsi"/>
          <w:sz w:val="24"/>
          <w:szCs w:val="24"/>
        </w:rPr>
        <w:lastRenderedPageBreak/>
        <w:t>Ben agreed with the suggestion to focus on bus stop, and encouraged leaning more heavily into heavily used routes and transfer points;</w:t>
      </w:r>
    </w:p>
    <w:p w14:paraId="77D62C43" w14:textId="77777777" w:rsidR="00595CF1" w:rsidRDefault="00595CF1" w:rsidP="00595CF1">
      <w:pPr>
        <w:pStyle w:val="ListParagraph"/>
        <w:numPr>
          <w:ilvl w:val="0"/>
          <w:numId w:val="21"/>
        </w:numPr>
        <w:rPr>
          <w:rFonts w:cstheme="minorHAnsi"/>
          <w:sz w:val="24"/>
          <w:szCs w:val="24"/>
        </w:rPr>
      </w:pPr>
      <w:r>
        <w:rPr>
          <w:rFonts w:cstheme="minorHAnsi"/>
          <w:sz w:val="24"/>
          <w:szCs w:val="24"/>
        </w:rPr>
        <w:t>Julie noted health service locations, government offices are where people gather. Think about all weather and shade; remember all mammals such as service animals;</w:t>
      </w:r>
    </w:p>
    <w:p w14:paraId="6E6CFB9A" w14:textId="77777777" w:rsidR="00595CF1" w:rsidRDefault="00595CF1" w:rsidP="00595CF1">
      <w:pPr>
        <w:pStyle w:val="ListParagraph"/>
        <w:numPr>
          <w:ilvl w:val="0"/>
          <w:numId w:val="21"/>
        </w:numPr>
        <w:rPr>
          <w:rFonts w:cstheme="minorHAnsi"/>
          <w:sz w:val="24"/>
          <w:szCs w:val="24"/>
        </w:rPr>
      </w:pPr>
      <w:r>
        <w:rPr>
          <w:rFonts w:cstheme="minorHAnsi"/>
          <w:sz w:val="24"/>
          <w:szCs w:val="24"/>
        </w:rPr>
        <w:t xml:space="preserve">Kevin asked if there is a way to slow down timing of crosswalks; </w:t>
      </w:r>
    </w:p>
    <w:p w14:paraId="65FD271F" w14:textId="77777777" w:rsidR="00595CF1" w:rsidRDefault="00595CF1" w:rsidP="00595CF1">
      <w:pPr>
        <w:pStyle w:val="ListParagraph"/>
        <w:numPr>
          <w:ilvl w:val="0"/>
          <w:numId w:val="21"/>
        </w:numPr>
        <w:rPr>
          <w:rFonts w:cstheme="minorHAnsi"/>
          <w:sz w:val="24"/>
          <w:szCs w:val="24"/>
        </w:rPr>
      </w:pPr>
      <w:r>
        <w:rPr>
          <w:rFonts w:cstheme="minorHAnsi"/>
          <w:sz w:val="24"/>
          <w:szCs w:val="24"/>
        </w:rPr>
        <w:t>Lesley noted some are not comfortable with the half-way spot at Front/State near Riverfront Park. Could more audio help?</w:t>
      </w:r>
    </w:p>
    <w:p w14:paraId="3BD2CAEB" w14:textId="77777777" w:rsidR="00595CF1" w:rsidRDefault="00595CF1" w:rsidP="00595CF1">
      <w:pPr>
        <w:pStyle w:val="ListParagraph"/>
        <w:numPr>
          <w:ilvl w:val="0"/>
          <w:numId w:val="21"/>
        </w:numPr>
        <w:rPr>
          <w:rFonts w:cstheme="minorHAnsi"/>
          <w:sz w:val="24"/>
          <w:szCs w:val="24"/>
        </w:rPr>
      </w:pPr>
      <w:r>
        <w:rPr>
          <w:rFonts w:cstheme="minorHAnsi"/>
          <w:sz w:val="24"/>
          <w:szCs w:val="24"/>
        </w:rPr>
        <w:t>Tim indicated he will rely on the survey to hear from people; he shared examples from Korea:  signals broadcast on the curb not up in the air; light projects from the curb could be more friendly for some;</w:t>
      </w:r>
    </w:p>
    <w:p w14:paraId="20BF807A" w14:textId="77777777" w:rsidR="00595CF1" w:rsidRDefault="00595CF1" w:rsidP="00595CF1">
      <w:pPr>
        <w:pStyle w:val="ListParagraph"/>
        <w:numPr>
          <w:ilvl w:val="0"/>
          <w:numId w:val="21"/>
        </w:numPr>
        <w:rPr>
          <w:rFonts w:cstheme="minorHAnsi"/>
          <w:sz w:val="24"/>
          <w:szCs w:val="24"/>
        </w:rPr>
      </w:pPr>
      <w:r>
        <w:rPr>
          <w:rFonts w:cstheme="minorHAnsi"/>
          <w:sz w:val="24"/>
          <w:szCs w:val="24"/>
        </w:rPr>
        <w:t>Tim noted solar power on benches with USB ports is another feature overseas;</w:t>
      </w:r>
    </w:p>
    <w:p w14:paraId="6DB07965" w14:textId="77777777" w:rsidR="00595CF1" w:rsidRDefault="00595CF1" w:rsidP="00595CF1">
      <w:pPr>
        <w:pStyle w:val="ListParagraph"/>
        <w:numPr>
          <w:ilvl w:val="0"/>
          <w:numId w:val="21"/>
        </w:numPr>
        <w:rPr>
          <w:rFonts w:cstheme="minorHAnsi"/>
          <w:sz w:val="24"/>
          <w:szCs w:val="24"/>
        </w:rPr>
      </w:pPr>
      <w:r>
        <w:rPr>
          <w:rFonts w:cstheme="minorHAnsi"/>
          <w:sz w:val="24"/>
          <w:szCs w:val="24"/>
        </w:rPr>
        <w:t>Kevin noted in Italy, like a truncated dome, a slightly raised yellow line that people with visual issues can follow. Roseburg, Oregon also has some directional alignment approaches;</w:t>
      </w:r>
    </w:p>
    <w:p w14:paraId="262E16EC" w14:textId="5B97861D" w:rsidR="00595CF1" w:rsidRPr="00DB50DE" w:rsidRDefault="00595CF1" w:rsidP="00595CF1">
      <w:pPr>
        <w:ind w:left="420"/>
        <w:rPr>
          <w:rFonts w:cstheme="minorHAnsi"/>
          <w:sz w:val="24"/>
          <w:szCs w:val="24"/>
        </w:rPr>
      </w:pPr>
      <w:r w:rsidRPr="00595CF1">
        <w:rPr>
          <w:rFonts w:cstheme="minorHAnsi"/>
          <w:sz w:val="24"/>
          <w:szCs w:val="24"/>
        </w:rPr>
        <w:t xml:space="preserve">Anthony discussed refinement of the plan based upon feedback. </w:t>
      </w:r>
      <w:r>
        <w:rPr>
          <w:rFonts w:cstheme="minorHAnsi"/>
          <w:sz w:val="24"/>
          <w:szCs w:val="24"/>
        </w:rPr>
        <w:t xml:space="preserve">Trevor asked if there are groups we can visit or other people who may wish to fill out the survey. The group discussed options for distribution of paper copies.  Julie noted there are people who don’t use computers; one suggestion is to connect with the Center 50+ and the Meals on Wheels programs. Trevor will follow up. Julie is happy to place some in the lobby. Lesley noted that if specifics are needed, don’t hesitate to ask. Tim suggested exploring placement of the survey information in utility bills. Lesley indicated we could note we are particularly </w:t>
      </w:r>
      <w:r w:rsidR="00BC1F00">
        <w:rPr>
          <w:rFonts w:cstheme="minorHAnsi"/>
          <w:sz w:val="24"/>
          <w:szCs w:val="24"/>
        </w:rPr>
        <w:t>interested</w:t>
      </w:r>
      <w:r>
        <w:rPr>
          <w:rFonts w:cstheme="minorHAnsi"/>
          <w:sz w:val="24"/>
          <w:szCs w:val="24"/>
        </w:rPr>
        <w:t xml:space="preserve"> in feedback from specific communities, and name them, as that can help if people see themselves in the list. </w:t>
      </w:r>
    </w:p>
    <w:p w14:paraId="3DA64CFF" w14:textId="06474E36" w:rsidR="00F63093" w:rsidRDefault="007F2D14" w:rsidP="00C430B8">
      <w:pPr>
        <w:rPr>
          <w:rFonts w:cstheme="minorHAnsi"/>
          <w:b/>
          <w:bCs/>
          <w:sz w:val="24"/>
          <w:szCs w:val="24"/>
        </w:rPr>
      </w:pPr>
      <w:r>
        <w:rPr>
          <w:rFonts w:cstheme="minorHAnsi"/>
          <w:b/>
          <w:bCs/>
          <w:sz w:val="24"/>
          <w:szCs w:val="24"/>
        </w:rPr>
        <w:t>5. Schedule</w:t>
      </w:r>
    </w:p>
    <w:p w14:paraId="08172D85" w14:textId="113D5787" w:rsidR="007F2D14" w:rsidRPr="007F2D14" w:rsidRDefault="007F2D14" w:rsidP="00C430B8">
      <w:pPr>
        <w:rPr>
          <w:rFonts w:cstheme="minorHAnsi"/>
          <w:sz w:val="24"/>
          <w:szCs w:val="24"/>
        </w:rPr>
      </w:pPr>
      <w:r>
        <w:rPr>
          <w:rFonts w:cstheme="minorHAnsi"/>
          <w:sz w:val="24"/>
          <w:szCs w:val="24"/>
        </w:rPr>
        <w:t xml:space="preserve">Anthony </w:t>
      </w:r>
      <w:r w:rsidR="00BC1F00">
        <w:rPr>
          <w:rFonts w:cstheme="minorHAnsi"/>
          <w:sz w:val="24"/>
          <w:szCs w:val="24"/>
        </w:rPr>
        <w:t xml:space="preserve">plans next to revise the plan. The next meeting of the group will likely be October. </w:t>
      </w:r>
    </w:p>
    <w:p w14:paraId="266732D5" w14:textId="77777777" w:rsidR="006F016B" w:rsidRPr="007A565D" w:rsidRDefault="006F016B" w:rsidP="006F016B">
      <w:pPr>
        <w:rPr>
          <w:rFonts w:cstheme="minorHAnsi"/>
          <w:bCs/>
          <w:sz w:val="24"/>
          <w:szCs w:val="24"/>
        </w:rPr>
      </w:pPr>
    </w:p>
    <w:p w14:paraId="33A43DF3" w14:textId="77777777" w:rsidR="004D0523" w:rsidRPr="007A565D" w:rsidRDefault="004D0523" w:rsidP="004D0523">
      <w:pPr>
        <w:pStyle w:val="ListParagraph"/>
        <w:ind w:left="360"/>
        <w:rPr>
          <w:rFonts w:cstheme="minorHAnsi"/>
          <w:i/>
          <w:sz w:val="24"/>
          <w:szCs w:val="24"/>
        </w:rPr>
      </w:pPr>
    </w:p>
    <w:p w14:paraId="79847548" w14:textId="77777777" w:rsidR="00872CC7" w:rsidRPr="007A565D" w:rsidRDefault="00872CC7" w:rsidP="00E155AC">
      <w:pPr>
        <w:pStyle w:val="ListParagraph"/>
        <w:ind w:left="360"/>
        <w:rPr>
          <w:rFonts w:cstheme="minorHAnsi"/>
          <w:i/>
          <w:sz w:val="24"/>
          <w:szCs w:val="24"/>
        </w:rPr>
      </w:pPr>
    </w:p>
    <w:p w14:paraId="758123C1" w14:textId="77777777" w:rsidR="00872CC7" w:rsidRPr="007A565D" w:rsidRDefault="00872CC7" w:rsidP="00E155AC">
      <w:pPr>
        <w:pStyle w:val="ListParagraph"/>
        <w:ind w:left="360"/>
        <w:rPr>
          <w:rFonts w:cstheme="minorHAnsi"/>
          <w:i/>
          <w:sz w:val="24"/>
          <w:szCs w:val="24"/>
        </w:rPr>
      </w:pPr>
    </w:p>
    <w:sectPr w:rsidR="00872CC7" w:rsidRPr="007A56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EE2A" w14:textId="77777777" w:rsidR="00946195" w:rsidRDefault="00946195" w:rsidP="00D46A7D">
      <w:pPr>
        <w:spacing w:after="0" w:line="240" w:lineRule="auto"/>
      </w:pPr>
      <w:r>
        <w:separator/>
      </w:r>
    </w:p>
  </w:endnote>
  <w:endnote w:type="continuationSeparator" w:id="0">
    <w:p w14:paraId="036532C1" w14:textId="77777777" w:rsidR="00946195" w:rsidRDefault="00946195" w:rsidP="00D4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AEB2" w14:textId="77777777" w:rsidR="00055C49" w:rsidRDefault="0005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9747"/>
      <w:docPartObj>
        <w:docPartGallery w:val="Page Numbers (Bottom of Page)"/>
        <w:docPartUnique/>
      </w:docPartObj>
    </w:sdtPr>
    <w:sdtEndPr>
      <w:rPr>
        <w:noProof/>
      </w:rPr>
    </w:sdtEndPr>
    <w:sdtContent>
      <w:p w14:paraId="138FDD54" w14:textId="77777777" w:rsidR="006D7F0E" w:rsidRDefault="006D7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AA13B" w14:textId="77777777" w:rsidR="006D7F0E" w:rsidRDefault="006D7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A2C" w14:textId="77777777" w:rsidR="00055C49" w:rsidRDefault="0005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C03" w14:textId="77777777" w:rsidR="00946195" w:rsidRDefault="00946195" w:rsidP="00D46A7D">
      <w:pPr>
        <w:spacing w:after="0" w:line="240" w:lineRule="auto"/>
      </w:pPr>
      <w:r>
        <w:separator/>
      </w:r>
    </w:p>
  </w:footnote>
  <w:footnote w:type="continuationSeparator" w:id="0">
    <w:p w14:paraId="5302274A" w14:textId="77777777" w:rsidR="00946195" w:rsidRDefault="00946195" w:rsidP="00D4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1A6" w14:textId="77777777" w:rsidR="00055C49" w:rsidRDefault="0005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9782"/>
      <w:docPartObj>
        <w:docPartGallery w:val="Watermarks"/>
        <w:docPartUnique/>
      </w:docPartObj>
    </w:sdtPr>
    <w:sdtEndPr/>
    <w:sdtContent>
      <w:p w14:paraId="22A4DA98" w14:textId="44913699" w:rsidR="00D46A7D" w:rsidRDefault="008C3C76">
        <w:pPr>
          <w:pStyle w:val="Header"/>
        </w:pPr>
        <w:r>
          <w:rPr>
            <w:noProof/>
          </w:rPr>
          <w:pict w14:anchorId="2698B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1388" w14:textId="77777777" w:rsidR="00055C49" w:rsidRDefault="0005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4B9"/>
    <w:multiLevelType w:val="hybridMultilevel"/>
    <w:tmpl w:val="95B6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56A1"/>
    <w:multiLevelType w:val="hybridMultilevel"/>
    <w:tmpl w:val="B65EED06"/>
    <w:lvl w:ilvl="0" w:tplc="56EAD7BA">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E79A0"/>
    <w:multiLevelType w:val="hybridMultilevel"/>
    <w:tmpl w:val="62A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761F"/>
    <w:multiLevelType w:val="hybridMultilevel"/>
    <w:tmpl w:val="A6DCD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596C"/>
    <w:multiLevelType w:val="hybridMultilevel"/>
    <w:tmpl w:val="4DBE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5EFC"/>
    <w:multiLevelType w:val="hybridMultilevel"/>
    <w:tmpl w:val="4E8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27B"/>
    <w:multiLevelType w:val="hybridMultilevel"/>
    <w:tmpl w:val="12BE7CA8"/>
    <w:lvl w:ilvl="0" w:tplc="BCE668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6067B"/>
    <w:multiLevelType w:val="hybridMultilevel"/>
    <w:tmpl w:val="855ED1B6"/>
    <w:lvl w:ilvl="0" w:tplc="B86EFD1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78D53DE"/>
    <w:multiLevelType w:val="hybridMultilevel"/>
    <w:tmpl w:val="86F6332E"/>
    <w:lvl w:ilvl="0" w:tplc="82BE593C">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57890"/>
    <w:multiLevelType w:val="hybridMultilevel"/>
    <w:tmpl w:val="2C760E62"/>
    <w:lvl w:ilvl="0" w:tplc="F476D7A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C6A99"/>
    <w:multiLevelType w:val="hybridMultilevel"/>
    <w:tmpl w:val="681A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891EC1"/>
    <w:multiLevelType w:val="hybridMultilevel"/>
    <w:tmpl w:val="336624C2"/>
    <w:lvl w:ilvl="0" w:tplc="EBB64534">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81D87"/>
    <w:multiLevelType w:val="hybridMultilevel"/>
    <w:tmpl w:val="89AC30B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3C3B44"/>
    <w:multiLevelType w:val="hybridMultilevel"/>
    <w:tmpl w:val="B35434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6EA16761"/>
    <w:multiLevelType w:val="hybridMultilevel"/>
    <w:tmpl w:val="C3E2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D4897"/>
    <w:multiLevelType w:val="hybridMultilevel"/>
    <w:tmpl w:val="AB4881CA"/>
    <w:lvl w:ilvl="0" w:tplc="0D1E9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C3D86"/>
    <w:multiLevelType w:val="hybridMultilevel"/>
    <w:tmpl w:val="91669A7A"/>
    <w:lvl w:ilvl="0" w:tplc="B2888BFA">
      <w:start w:val="6"/>
      <w:numFmt w:val="decimal"/>
      <w:lvlText w:val="%1."/>
      <w:lvlJc w:val="left"/>
      <w:pPr>
        <w:ind w:left="360" w:hanging="360"/>
      </w:pPr>
      <w:rPr>
        <w:rFonts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AB5D4B"/>
    <w:multiLevelType w:val="hybridMultilevel"/>
    <w:tmpl w:val="ECE81B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294C0E"/>
    <w:multiLevelType w:val="hybridMultilevel"/>
    <w:tmpl w:val="93FEEA10"/>
    <w:lvl w:ilvl="0" w:tplc="EC925E20">
      <w:start w:val="1"/>
      <w:numFmt w:val="lowerLetter"/>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FE3383"/>
    <w:multiLevelType w:val="hybridMultilevel"/>
    <w:tmpl w:val="DEC25A22"/>
    <w:lvl w:ilvl="0" w:tplc="8152A2D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E12F59"/>
    <w:multiLevelType w:val="hybridMultilevel"/>
    <w:tmpl w:val="498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6"/>
  </w:num>
  <w:num w:numId="4">
    <w:abstractNumId w:val="14"/>
  </w:num>
  <w:num w:numId="5">
    <w:abstractNumId w:val="4"/>
  </w:num>
  <w:num w:numId="6">
    <w:abstractNumId w:val="17"/>
  </w:num>
  <w:num w:numId="7">
    <w:abstractNumId w:val="3"/>
  </w:num>
  <w:num w:numId="8">
    <w:abstractNumId w:val="0"/>
  </w:num>
  <w:num w:numId="9">
    <w:abstractNumId w:val="5"/>
  </w:num>
  <w:num w:numId="10">
    <w:abstractNumId w:val="12"/>
  </w:num>
  <w:num w:numId="11">
    <w:abstractNumId w:val="18"/>
  </w:num>
  <w:num w:numId="12">
    <w:abstractNumId w:val="16"/>
  </w:num>
  <w:num w:numId="13">
    <w:abstractNumId w:val="1"/>
  </w:num>
  <w:num w:numId="14">
    <w:abstractNumId w:val="10"/>
  </w:num>
  <w:num w:numId="15">
    <w:abstractNumId w:val="2"/>
  </w:num>
  <w:num w:numId="16">
    <w:abstractNumId w:val="8"/>
  </w:num>
  <w:num w:numId="17">
    <w:abstractNumId w:val="20"/>
  </w:num>
  <w:num w:numId="18">
    <w:abstractNumId w:val="15"/>
  </w:num>
  <w:num w:numId="19">
    <w:abstractNumId w:val="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D1"/>
    <w:rsid w:val="000036D0"/>
    <w:rsid w:val="00006F29"/>
    <w:rsid w:val="00012274"/>
    <w:rsid w:val="000334A3"/>
    <w:rsid w:val="00034CD1"/>
    <w:rsid w:val="00036B66"/>
    <w:rsid w:val="000500BD"/>
    <w:rsid w:val="00055C49"/>
    <w:rsid w:val="00062B01"/>
    <w:rsid w:val="00080E02"/>
    <w:rsid w:val="000A1016"/>
    <w:rsid w:val="000A255C"/>
    <w:rsid w:val="000A78B0"/>
    <w:rsid w:val="000C011B"/>
    <w:rsid w:val="000D6D10"/>
    <w:rsid w:val="000F2D95"/>
    <w:rsid w:val="001002F8"/>
    <w:rsid w:val="0011053C"/>
    <w:rsid w:val="001227AF"/>
    <w:rsid w:val="00130F5C"/>
    <w:rsid w:val="001318D9"/>
    <w:rsid w:val="0013195F"/>
    <w:rsid w:val="00132D19"/>
    <w:rsid w:val="00144A6A"/>
    <w:rsid w:val="00144C7B"/>
    <w:rsid w:val="00147D48"/>
    <w:rsid w:val="00167A4E"/>
    <w:rsid w:val="001916F8"/>
    <w:rsid w:val="001A408B"/>
    <w:rsid w:val="001B4EEF"/>
    <w:rsid w:val="001B68DA"/>
    <w:rsid w:val="001C372A"/>
    <w:rsid w:val="001C3D31"/>
    <w:rsid w:val="001D2BF9"/>
    <w:rsid w:val="001D4661"/>
    <w:rsid w:val="001E0E80"/>
    <w:rsid w:val="001E3494"/>
    <w:rsid w:val="00212BBB"/>
    <w:rsid w:val="002134E2"/>
    <w:rsid w:val="0022483D"/>
    <w:rsid w:val="002352B5"/>
    <w:rsid w:val="00235F7F"/>
    <w:rsid w:val="0025250E"/>
    <w:rsid w:val="00257070"/>
    <w:rsid w:val="00262EE6"/>
    <w:rsid w:val="00264AB4"/>
    <w:rsid w:val="002718FF"/>
    <w:rsid w:val="00285DEB"/>
    <w:rsid w:val="0028767F"/>
    <w:rsid w:val="002A7CC9"/>
    <w:rsid w:val="002B01C2"/>
    <w:rsid w:val="002B7C2B"/>
    <w:rsid w:val="002C4134"/>
    <w:rsid w:val="002D47C8"/>
    <w:rsid w:val="002F2E7E"/>
    <w:rsid w:val="002F30DE"/>
    <w:rsid w:val="002F5A95"/>
    <w:rsid w:val="002F7FB5"/>
    <w:rsid w:val="00301F6B"/>
    <w:rsid w:val="003063EC"/>
    <w:rsid w:val="00313D5A"/>
    <w:rsid w:val="003157C3"/>
    <w:rsid w:val="003274CC"/>
    <w:rsid w:val="00333C0B"/>
    <w:rsid w:val="00360436"/>
    <w:rsid w:val="00375CF5"/>
    <w:rsid w:val="00376FA2"/>
    <w:rsid w:val="00397F71"/>
    <w:rsid w:val="003A47B4"/>
    <w:rsid w:val="003B26FB"/>
    <w:rsid w:val="003B7EDA"/>
    <w:rsid w:val="003C2A5D"/>
    <w:rsid w:val="003D3CB3"/>
    <w:rsid w:val="003E1170"/>
    <w:rsid w:val="003F228B"/>
    <w:rsid w:val="003F5DE7"/>
    <w:rsid w:val="00402EAC"/>
    <w:rsid w:val="004067A7"/>
    <w:rsid w:val="004109F7"/>
    <w:rsid w:val="00423C8B"/>
    <w:rsid w:val="0043511F"/>
    <w:rsid w:val="00453FDD"/>
    <w:rsid w:val="00457899"/>
    <w:rsid w:val="00463FFA"/>
    <w:rsid w:val="004644A0"/>
    <w:rsid w:val="004656FA"/>
    <w:rsid w:val="00467F71"/>
    <w:rsid w:val="00471D8E"/>
    <w:rsid w:val="0049229D"/>
    <w:rsid w:val="0049395D"/>
    <w:rsid w:val="004A4C5B"/>
    <w:rsid w:val="004B0D85"/>
    <w:rsid w:val="004B1B6C"/>
    <w:rsid w:val="004C1D1A"/>
    <w:rsid w:val="004C29CC"/>
    <w:rsid w:val="004C7BDB"/>
    <w:rsid w:val="004D0523"/>
    <w:rsid w:val="004D2F2A"/>
    <w:rsid w:val="004F21AC"/>
    <w:rsid w:val="004F3B04"/>
    <w:rsid w:val="0050000C"/>
    <w:rsid w:val="00503F84"/>
    <w:rsid w:val="00545D12"/>
    <w:rsid w:val="00555EC6"/>
    <w:rsid w:val="00595CF1"/>
    <w:rsid w:val="005A6384"/>
    <w:rsid w:val="005A6DC5"/>
    <w:rsid w:val="005B528E"/>
    <w:rsid w:val="005E4CD4"/>
    <w:rsid w:val="005E53CE"/>
    <w:rsid w:val="005E7BB0"/>
    <w:rsid w:val="00600435"/>
    <w:rsid w:val="006012C5"/>
    <w:rsid w:val="006120A9"/>
    <w:rsid w:val="0062208A"/>
    <w:rsid w:val="00626045"/>
    <w:rsid w:val="0063068A"/>
    <w:rsid w:val="00656B6F"/>
    <w:rsid w:val="00667C15"/>
    <w:rsid w:val="006901CE"/>
    <w:rsid w:val="006A5A46"/>
    <w:rsid w:val="006A623F"/>
    <w:rsid w:val="006B47E8"/>
    <w:rsid w:val="006D06C9"/>
    <w:rsid w:val="006D4161"/>
    <w:rsid w:val="006D4468"/>
    <w:rsid w:val="006D7F0E"/>
    <w:rsid w:val="006E3702"/>
    <w:rsid w:val="006F016B"/>
    <w:rsid w:val="006F2324"/>
    <w:rsid w:val="00700093"/>
    <w:rsid w:val="00715BD8"/>
    <w:rsid w:val="007244F6"/>
    <w:rsid w:val="00724FB4"/>
    <w:rsid w:val="00727028"/>
    <w:rsid w:val="007277C8"/>
    <w:rsid w:val="00740A98"/>
    <w:rsid w:val="00742F14"/>
    <w:rsid w:val="0076692F"/>
    <w:rsid w:val="00766F6D"/>
    <w:rsid w:val="007756B4"/>
    <w:rsid w:val="00790255"/>
    <w:rsid w:val="00794454"/>
    <w:rsid w:val="007A1037"/>
    <w:rsid w:val="007A28A3"/>
    <w:rsid w:val="007A565D"/>
    <w:rsid w:val="007C73AF"/>
    <w:rsid w:val="007F2D14"/>
    <w:rsid w:val="0083692A"/>
    <w:rsid w:val="008415AD"/>
    <w:rsid w:val="00855D65"/>
    <w:rsid w:val="00862EC8"/>
    <w:rsid w:val="00872CC7"/>
    <w:rsid w:val="00884D8F"/>
    <w:rsid w:val="00892758"/>
    <w:rsid w:val="008977C8"/>
    <w:rsid w:val="008A2F65"/>
    <w:rsid w:val="008A3997"/>
    <w:rsid w:val="008B1B49"/>
    <w:rsid w:val="008B1B6A"/>
    <w:rsid w:val="008B5EFC"/>
    <w:rsid w:val="008C0314"/>
    <w:rsid w:val="008C3C76"/>
    <w:rsid w:val="008C7C22"/>
    <w:rsid w:val="008D4C0A"/>
    <w:rsid w:val="008D5195"/>
    <w:rsid w:val="008D5237"/>
    <w:rsid w:val="008F679E"/>
    <w:rsid w:val="0090012F"/>
    <w:rsid w:val="00902E05"/>
    <w:rsid w:val="009033F3"/>
    <w:rsid w:val="0090426C"/>
    <w:rsid w:val="00905CE9"/>
    <w:rsid w:val="00906A89"/>
    <w:rsid w:val="00911185"/>
    <w:rsid w:val="00916D62"/>
    <w:rsid w:val="0091781D"/>
    <w:rsid w:val="009368D9"/>
    <w:rsid w:val="009378ED"/>
    <w:rsid w:val="00946195"/>
    <w:rsid w:val="00966918"/>
    <w:rsid w:val="0099194E"/>
    <w:rsid w:val="009925C2"/>
    <w:rsid w:val="00997ACD"/>
    <w:rsid w:val="009A55EC"/>
    <w:rsid w:val="009B0A82"/>
    <w:rsid w:val="009B6652"/>
    <w:rsid w:val="009C21EA"/>
    <w:rsid w:val="009D38FE"/>
    <w:rsid w:val="009D3F5C"/>
    <w:rsid w:val="009D6654"/>
    <w:rsid w:val="009E3CF7"/>
    <w:rsid w:val="009F1156"/>
    <w:rsid w:val="009F190D"/>
    <w:rsid w:val="009F1CBF"/>
    <w:rsid w:val="009F4C80"/>
    <w:rsid w:val="00A10C88"/>
    <w:rsid w:val="00A124E3"/>
    <w:rsid w:val="00A217C0"/>
    <w:rsid w:val="00A24A0F"/>
    <w:rsid w:val="00A43E05"/>
    <w:rsid w:val="00A54C39"/>
    <w:rsid w:val="00A61168"/>
    <w:rsid w:val="00A650ED"/>
    <w:rsid w:val="00A92BD4"/>
    <w:rsid w:val="00AA638F"/>
    <w:rsid w:val="00AB1B88"/>
    <w:rsid w:val="00AD74BF"/>
    <w:rsid w:val="00AE33DE"/>
    <w:rsid w:val="00AE49DB"/>
    <w:rsid w:val="00B03959"/>
    <w:rsid w:val="00B1289D"/>
    <w:rsid w:val="00B255F8"/>
    <w:rsid w:val="00B3136D"/>
    <w:rsid w:val="00B377AC"/>
    <w:rsid w:val="00B52084"/>
    <w:rsid w:val="00B537EC"/>
    <w:rsid w:val="00B66971"/>
    <w:rsid w:val="00B80D3D"/>
    <w:rsid w:val="00B81ACD"/>
    <w:rsid w:val="00B96805"/>
    <w:rsid w:val="00BA4390"/>
    <w:rsid w:val="00BB2B63"/>
    <w:rsid w:val="00BC0547"/>
    <w:rsid w:val="00BC1F00"/>
    <w:rsid w:val="00BD26E3"/>
    <w:rsid w:val="00BD435B"/>
    <w:rsid w:val="00BF3880"/>
    <w:rsid w:val="00C03BF0"/>
    <w:rsid w:val="00C13E9E"/>
    <w:rsid w:val="00C17A9E"/>
    <w:rsid w:val="00C33D8D"/>
    <w:rsid w:val="00C33E3F"/>
    <w:rsid w:val="00C430B8"/>
    <w:rsid w:val="00C61E79"/>
    <w:rsid w:val="00C628B2"/>
    <w:rsid w:val="00C83147"/>
    <w:rsid w:val="00C84F23"/>
    <w:rsid w:val="00C94A93"/>
    <w:rsid w:val="00CA092E"/>
    <w:rsid w:val="00CA0CF2"/>
    <w:rsid w:val="00CA71D9"/>
    <w:rsid w:val="00CA74FE"/>
    <w:rsid w:val="00CB30DC"/>
    <w:rsid w:val="00CC4665"/>
    <w:rsid w:val="00CC52F4"/>
    <w:rsid w:val="00CE4B4C"/>
    <w:rsid w:val="00D061CD"/>
    <w:rsid w:val="00D07844"/>
    <w:rsid w:val="00D24968"/>
    <w:rsid w:val="00D30DB1"/>
    <w:rsid w:val="00D40B2D"/>
    <w:rsid w:val="00D46A7D"/>
    <w:rsid w:val="00D61E8D"/>
    <w:rsid w:val="00D65623"/>
    <w:rsid w:val="00D92F92"/>
    <w:rsid w:val="00DA237F"/>
    <w:rsid w:val="00DB50DE"/>
    <w:rsid w:val="00DB625C"/>
    <w:rsid w:val="00DD7A5A"/>
    <w:rsid w:val="00DF0083"/>
    <w:rsid w:val="00DF1D4E"/>
    <w:rsid w:val="00DF28E0"/>
    <w:rsid w:val="00E04325"/>
    <w:rsid w:val="00E06DC7"/>
    <w:rsid w:val="00E155AC"/>
    <w:rsid w:val="00E169A1"/>
    <w:rsid w:val="00E22D7F"/>
    <w:rsid w:val="00E27434"/>
    <w:rsid w:val="00E3037B"/>
    <w:rsid w:val="00E31108"/>
    <w:rsid w:val="00E5069B"/>
    <w:rsid w:val="00E518EE"/>
    <w:rsid w:val="00E5791E"/>
    <w:rsid w:val="00E66E89"/>
    <w:rsid w:val="00E67A6E"/>
    <w:rsid w:val="00E73831"/>
    <w:rsid w:val="00EA111D"/>
    <w:rsid w:val="00EA4FF9"/>
    <w:rsid w:val="00EA5591"/>
    <w:rsid w:val="00EB326F"/>
    <w:rsid w:val="00EB369B"/>
    <w:rsid w:val="00EB6D29"/>
    <w:rsid w:val="00EC6D7E"/>
    <w:rsid w:val="00ED3036"/>
    <w:rsid w:val="00EE2701"/>
    <w:rsid w:val="00EE5C4F"/>
    <w:rsid w:val="00EF745B"/>
    <w:rsid w:val="00F01B78"/>
    <w:rsid w:val="00F057C1"/>
    <w:rsid w:val="00F17AF1"/>
    <w:rsid w:val="00F30478"/>
    <w:rsid w:val="00F357A9"/>
    <w:rsid w:val="00F37811"/>
    <w:rsid w:val="00F41EFD"/>
    <w:rsid w:val="00F44F8B"/>
    <w:rsid w:val="00F564A1"/>
    <w:rsid w:val="00F63093"/>
    <w:rsid w:val="00F64915"/>
    <w:rsid w:val="00F81619"/>
    <w:rsid w:val="00F82C3F"/>
    <w:rsid w:val="00F93A49"/>
    <w:rsid w:val="00FC459B"/>
    <w:rsid w:val="00FD07F1"/>
    <w:rsid w:val="00FD4C04"/>
    <w:rsid w:val="00FD5C9F"/>
    <w:rsid w:val="00FD67AA"/>
    <w:rsid w:val="00FE28A5"/>
    <w:rsid w:val="00FE417A"/>
    <w:rsid w:val="00FE6AE2"/>
    <w:rsid w:val="00FE7465"/>
    <w:rsid w:val="00FF2DE5"/>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85B8466"/>
  <w15:chartTrackingRefBased/>
  <w15:docId w15:val="{4F3EE821-B658-49EB-B068-9918433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161"/>
    <w:pPr>
      <w:ind w:left="720"/>
      <w:contextualSpacing/>
    </w:pPr>
  </w:style>
  <w:style w:type="paragraph" w:styleId="Header">
    <w:name w:val="header"/>
    <w:basedOn w:val="Normal"/>
    <w:link w:val="HeaderChar"/>
    <w:uiPriority w:val="99"/>
    <w:unhideWhenUsed/>
    <w:rsid w:val="00D4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7D"/>
  </w:style>
  <w:style w:type="paragraph" w:styleId="Footer">
    <w:name w:val="footer"/>
    <w:basedOn w:val="Normal"/>
    <w:link w:val="FooterChar"/>
    <w:uiPriority w:val="99"/>
    <w:unhideWhenUsed/>
    <w:rsid w:val="00D4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7D"/>
  </w:style>
  <w:style w:type="character" w:customStyle="1" w:styleId="m3084203145756403261s1">
    <w:name w:val="m_3084203145756403261s1"/>
    <w:basedOn w:val="DefaultParagraphFont"/>
    <w:rsid w:val="003D3CB3"/>
  </w:style>
  <w:style w:type="character" w:customStyle="1" w:styleId="m3084203145756403261apple-converted-space">
    <w:name w:val="m_3084203145756403261apple-converted-space"/>
    <w:basedOn w:val="DefaultParagraphFont"/>
    <w:rsid w:val="003D3CB3"/>
  </w:style>
  <w:style w:type="paragraph" w:styleId="NormalWeb">
    <w:name w:val="Normal (Web)"/>
    <w:basedOn w:val="Normal"/>
    <w:uiPriority w:val="99"/>
    <w:semiHidden/>
    <w:unhideWhenUsed/>
    <w:rsid w:val="00740A9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40A98"/>
    <w:rPr>
      <w:b/>
      <w:bCs/>
    </w:rPr>
  </w:style>
  <w:style w:type="paragraph" w:styleId="BalloonText">
    <w:name w:val="Balloon Text"/>
    <w:basedOn w:val="Normal"/>
    <w:link w:val="BalloonTextChar"/>
    <w:uiPriority w:val="99"/>
    <w:semiHidden/>
    <w:unhideWhenUsed/>
    <w:rsid w:val="0013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100">
      <w:bodyDiv w:val="1"/>
      <w:marLeft w:val="0"/>
      <w:marRight w:val="0"/>
      <w:marTop w:val="0"/>
      <w:marBottom w:val="0"/>
      <w:divBdr>
        <w:top w:val="none" w:sz="0" w:space="0" w:color="auto"/>
        <w:left w:val="none" w:sz="0" w:space="0" w:color="auto"/>
        <w:bottom w:val="none" w:sz="0" w:space="0" w:color="auto"/>
        <w:right w:val="none" w:sz="0" w:space="0" w:color="auto"/>
      </w:divBdr>
    </w:div>
    <w:div w:id="421798232">
      <w:bodyDiv w:val="1"/>
      <w:marLeft w:val="0"/>
      <w:marRight w:val="0"/>
      <w:marTop w:val="0"/>
      <w:marBottom w:val="0"/>
      <w:divBdr>
        <w:top w:val="none" w:sz="0" w:space="0" w:color="auto"/>
        <w:left w:val="none" w:sz="0" w:space="0" w:color="auto"/>
        <w:bottom w:val="none" w:sz="0" w:space="0" w:color="auto"/>
        <w:right w:val="none" w:sz="0" w:space="0" w:color="auto"/>
      </w:divBdr>
    </w:div>
    <w:div w:id="536284083">
      <w:bodyDiv w:val="1"/>
      <w:marLeft w:val="0"/>
      <w:marRight w:val="0"/>
      <w:marTop w:val="0"/>
      <w:marBottom w:val="0"/>
      <w:divBdr>
        <w:top w:val="none" w:sz="0" w:space="0" w:color="auto"/>
        <w:left w:val="none" w:sz="0" w:space="0" w:color="auto"/>
        <w:bottom w:val="none" w:sz="0" w:space="0" w:color="auto"/>
        <w:right w:val="none" w:sz="0" w:space="0" w:color="auto"/>
      </w:divBdr>
    </w:div>
    <w:div w:id="789864630">
      <w:bodyDiv w:val="1"/>
      <w:marLeft w:val="0"/>
      <w:marRight w:val="0"/>
      <w:marTop w:val="0"/>
      <w:marBottom w:val="0"/>
      <w:divBdr>
        <w:top w:val="none" w:sz="0" w:space="0" w:color="auto"/>
        <w:left w:val="none" w:sz="0" w:space="0" w:color="auto"/>
        <w:bottom w:val="none" w:sz="0" w:space="0" w:color="auto"/>
        <w:right w:val="none" w:sz="0" w:space="0" w:color="auto"/>
      </w:divBdr>
    </w:div>
    <w:div w:id="940339586">
      <w:bodyDiv w:val="1"/>
      <w:marLeft w:val="0"/>
      <w:marRight w:val="0"/>
      <w:marTop w:val="0"/>
      <w:marBottom w:val="0"/>
      <w:divBdr>
        <w:top w:val="none" w:sz="0" w:space="0" w:color="auto"/>
        <w:left w:val="none" w:sz="0" w:space="0" w:color="auto"/>
        <w:bottom w:val="none" w:sz="0" w:space="0" w:color="auto"/>
        <w:right w:val="none" w:sz="0" w:space="0" w:color="auto"/>
      </w:divBdr>
    </w:div>
    <w:div w:id="1316256312">
      <w:bodyDiv w:val="1"/>
      <w:marLeft w:val="0"/>
      <w:marRight w:val="0"/>
      <w:marTop w:val="0"/>
      <w:marBottom w:val="0"/>
      <w:divBdr>
        <w:top w:val="none" w:sz="0" w:space="0" w:color="auto"/>
        <w:left w:val="none" w:sz="0" w:space="0" w:color="auto"/>
        <w:bottom w:val="none" w:sz="0" w:space="0" w:color="auto"/>
        <w:right w:val="none" w:sz="0" w:space="0" w:color="auto"/>
      </w:divBdr>
    </w:div>
    <w:div w:id="1326935418">
      <w:bodyDiv w:val="1"/>
      <w:marLeft w:val="0"/>
      <w:marRight w:val="0"/>
      <w:marTop w:val="0"/>
      <w:marBottom w:val="0"/>
      <w:divBdr>
        <w:top w:val="none" w:sz="0" w:space="0" w:color="auto"/>
        <w:left w:val="none" w:sz="0" w:space="0" w:color="auto"/>
        <w:bottom w:val="none" w:sz="0" w:space="0" w:color="auto"/>
        <w:right w:val="none" w:sz="0" w:space="0" w:color="auto"/>
      </w:divBdr>
    </w:div>
    <w:div w:id="17286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FF98-53FF-4A5F-AAEB-14A9BD7B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Blechschmidt</dc:creator>
  <cp:keywords/>
  <dc:description/>
  <cp:lastModifiedBy>Gretchen Bennett</cp:lastModifiedBy>
  <cp:revision>7</cp:revision>
  <cp:lastPrinted>2022-04-27T22:48:00Z</cp:lastPrinted>
  <dcterms:created xsi:type="dcterms:W3CDTF">2022-08-12T22:55:00Z</dcterms:created>
  <dcterms:modified xsi:type="dcterms:W3CDTF">2022-08-12T23:17:00Z</dcterms:modified>
</cp:coreProperties>
</file>